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51" w:rsidRDefault="008F0A5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0A51" w:rsidRDefault="008F0A51">
      <w:pPr>
        <w:pStyle w:val="ConsPlusNormal"/>
        <w:jc w:val="both"/>
        <w:outlineLvl w:val="0"/>
      </w:pPr>
    </w:p>
    <w:p w:rsidR="008F0A51" w:rsidRDefault="008F0A51">
      <w:pPr>
        <w:pStyle w:val="ConsPlusTitle"/>
        <w:jc w:val="center"/>
      </w:pPr>
      <w:r>
        <w:t>ГУБЕРНАТОР ХАБАРОВСКОГО КРАЯ</w:t>
      </w:r>
    </w:p>
    <w:p w:rsidR="008F0A51" w:rsidRDefault="008F0A51">
      <w:pPr>
        <w:pStyle w:val="ConsPlusTitle"/>
        <w:jc w:val="both"/>
      </w:pPr>
    </w:p>
    <w:p w:rsidR="008F0A51" w:rsidRDefault="008F0A51">
      <w:pPr>
        <w:pStyle w:val="ConsPlusTitle"/>
        <w:jc w:val="center"/>
      </w:pPr>
      <w:r>
        <w:t>РАСПОРЯЖЕНИЕ</w:t>
      </w:r>
    </w:p>
    <w:p w:rsidR="008F0A51" w:rsidRDefault="008F0A51">
      <w:pPr>
        <w:pStyle w:val="ConsPlusTitle"/>
        <w:jc w:val="center"/>
      </w:pPr>
      <w:r>
        <w:t>от 4 июля 2023 г. N 301-р</w:t>
      </w:r>
    </w:p>
    <w:p w:rsidR="008F0A51" w:rsidRDefault="008F0A51">
      <w:pPr>
        <w:pStyle w:val="ConsPlusTitle"/>
        <w:jc w:val="both"/>
      </w:pPr>
    </w:p>
    <w:p w:rsidR="008F0A51" w:rsidRDefault="008F0A51">
      <w:pPr>
        <w:pStyle w:val="ConsPlusTitle"/>
        <w:jc w:val="center"/>
      </w:pPr>
      <w:r>
        <w:t>О ВНЕСЕНИИ ИЗМЕНЕНИЯ В РАСПОРЯЖЕНИЕ ГУБЕРНАТОРА ХАБАРОВСКОГО</w:t>
      </w:r>
    </w:p>
    <w:p w:rsidR="008F0A51" w:rsidRDefault="008F0A51">
      <w:pPr>
        <w:pStyle w:val="ConsPlusTitle"/>
        <w:jc w:val="center"/>
      </w:pPr>
      <w:r>
        <w:t>КРАЯ ОТ 24 НОЯБРЯ 2015 Г. N 612-Р "ОБ УТВЕРЖДЕНИИ СОСТАВА</w:t>
      </w:r>
    </w:p>
    <w:p w:rsidR="008F0A51" w:rsidRDefault="008F0A51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8F0A51" w:rsidRDefault="008F0A51">
      <w:pPr>
        <w:pStyle w:val="ConsPlusTitle"/>
        <w:jc w:val="center"/>
      </w:pPr>
      <w:r>
        <w:t>В ХАБАРОВСКОМ КРАЕ"</w:t>
      </w:r>
    </w:p>
    <w:p w:rsidR="008F0A51" w:rsidRDefault="008F0A51">
      <w:pPr>
        <w:pStyle w:val="ConsPlusNormal"/>
        <w:jc w:val="both"/>
      </w:pPr>
    </w:p>
    <w:p w:rsidR="008F0A51" w:rsidRDefault="008F0A51">
      <w:pPr>
        <w:pStyle w:val="ConsPlusNormal"/>
        <w:ind w:firstLine="540"/>
        <w:jc w:val="both"/>
      </w:pPr>
      <w:r>
        <w:t xml:space="preserve">Внести изменение в </w:t>
      </w:r>
      <w:hyperlink r:id="rId5">
        <w:r>
          <w:rPr>
            <w:color w:val="0000FF"/>
          </w:rPr>
          <w:t>распоряжение</w:t>
        </w:r>
      </w:hyperlink>
      <w:r>
        <w:t xml:space="preserve"> Губернатора Хабаровского края от 24 ноября 2015 г. N 612-р "Об утверждении состава комиссии по координации работы по противодействию коррупции в Хабаровском крае", изложив </w:t>
      </w:r>
      <w:hyperlink r:id="rId6">
        <w:r>
          <w:rPr>
            <w:color w:val="0000FF"/>
          </w:rPr>
          <w:t>пункт 1</w:t>
        </w:r>
      </w:hyperlink>
      <w:r>
        <w:t xml:space="preserve"> в следующей редакции: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"1. Утвердить следующий состав комиссии по координации работы по противодействию коррупции в Хабаровском крае (далее - комиссия):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Губернатор края, председатель комиссии;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первый вице-губернатор края, заместитель председателя комиссии;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начальник управления Губернатора и Правительства края по противодействию коррупции, заместитель председателя комиссии;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заместитель начальника управления Губернатора и Правительства края по противодействию коррупции - начальник отдела по профилактике коррупционных и иных правонарушений, секретарь комиссии;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первый заместитель главы администрации Губернатора и Правительства края;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заместитель главы администрации Губернатора и Правительства края, курирующий комитет по внутренней политике Правительства края, комитет по информационной политике и массовым коммуникациям Правительства края;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руководитель департамента по вопросам государственной службы и кадров Губернатора края;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руководитель правового департамента Губернатора края;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lastRenderedPageBreak/>
        <w:t>главный федеральный инспектор по Хабаровскому краю аппарата полномочного представителя Президента Российской Федерации в Дальневосточном федеральном округе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председатель Законодательной Думы Хабаровского края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председатель Контрольно-счетной палаты Хабаровского края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начальник Управления Министерства юстиции Российской Федерации по Хабаровскому краю и Еврейской автономной области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начальник Управления Министерства внутренних дел Российской Федерации по Хабаровскому краю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начальник Управления Федеральной службы безопасности Российской Федерации по Хабаровскому краю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руководитель Следственного управления Следственного комитета Российской Федерации по Хабаровскому краю и Еврейской автономной области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глава Комсомольского муниципального района Хабаровского края, член Хабаровского краевого регионального отделения Общероссийской общественной организации "Всероссийский Совет местного самоуправления"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председатель Общественной палаты Хабаровского края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президент Союза "Торгово-промышленная палата Хабаровского края" (Дальневосточная), член экспертного сообщества "Оценка регулирующего воздействия"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начальник федерального государственного казенного образовательного учреждения высшего образования "Дальневосточный юридический институт Министерства внутренних дел Российской Федерации", член президиума Совета ректоров высших учебных заведений Хабаровского края, Еврейской автономной и Магаданской областей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>председатель Хабаровского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согласованию);</w:t>
      </w:r>
    </w:p>
    <w:p w:rsidR="008F0A51" w:rsidRDefault="008F0A51">
      <w:pPr>
        <w:pStyle w:val="ConsPlusNormal"/>
        <w:spacing w:before="280"/>
        <w:ind w:firstLine="540"/>
        <w:jc w:val="both"/>
      </w:pPr>
      <w:r>
        <w:t xml:space="preserve">заведующий кафедрой гражданско-правовых дисциплин </w:t>
      </w:r>
      <w:r>
        <w:lastRenderedPageBreak/>
        <w:t>Дальневосточного института (филиала)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в г. Хабаровске, независимый эксперт, аккредитованный Министерством юстиции Российской Федерации и уполномоченный на проведение антикоррупционной экспертизы нормативных правовых актов и проектов нормативных правовых актов (по согласованию).".</w:t>
      </w:r>
    </w:p>
    <w:p w:rsidR="008F0A51" w:rsidRDefault="008F0A51">
      <w:pPr>
        <w:pStyle w:val="ConsPlusNormal"/>
        <w:jc w:val="both"/>
      </w:pPr>
    </w:p>
    <w:p w:rsidR="008F0A51" w:rsidRDefault="008F0A51">
      <w:pPr>
        <w:pStyle w:val="ConsPlusNormal"/>
        <w:jc w:val="right"/>
      </w:pPr>
      <w:r>
        <w:t>Губернатор</w:t>
      </w:r>
    </w:p>
    <w:p w:rsidR="008F0A51" w:rsidRDefault="008F0A51">
      <w:pPr>
        <w:pStyle w:val="ConsPlusNormal"/>
        <w:jc w:val="right"/>
      </w:pPr>
      <w:proofErr w:type="spellStart"/>
      <w:r>
        <w:t>М.В.Дегтярев</w:t>
      </w:r>
      <w:proofErr w:type="spellEnd"/>
    </w:p>
    <w:p w:rsidR="008F0A51" w:rsidRDefault="008F0A51">
      <w:pPr>
        <w:pStyle w:val="ConsPlusNormal"/>
        <w:jc w:val="both"/>
      </w:pPr>
    </w:p>
    <w:p w:rsidR="008F0A51" w:rsidRDefault="008F0A51">
      <w:pPr>
        <w:pStyle w:val="ConsPlusNormal"/>
        <w:jc w:val="both"/>
      </w:pPr>
    </w:p>
    <w:p w:rsidR="008F0A51" w:rsidRDefault="008F0A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/>
    <w:sectPr w:rsidR="002249A5" w:rsidSect="0064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51"/>
    <w:rsid w:val="002249A5"/>
    <w:rsid w:val="004815FE"/>
    <w:rsid w:val="008F0A51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8622-2893-439B-A02A-53621095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A51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8F0A51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customStyle="1" w:styleId="ConsPlusTitlePage">
    <w:name w:val="ConsPlusTitlePage"/>
    <w:rsid w:val="008F0A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61873&amp;dst=100102" TargetMode="External"/><Relationship Id="rId5" Type="http://schemas.openxmlformats.org/officeDocument/2006/relationships/hyperlink" Target="https://login.consultant.ru/link/?req=doc&amp;base=RLAW011&amp;n=16187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Лесняк Олег Анатольевич</dc:creator>
  <cp:keywords/>
  <dc:description/>
  <cp:lastModifiedBy>Директор ЛИТ</cp:lastModifiedBy>
  <cp:revision>2</cp:revision>
  <dcterms:created xsi:type="dcterms:W3CDTF">2025-02-27T01:50:00Z</dcterms:created>
  <dcterms:modified xsi:type="dcterms:W3CDTF">2025-02-27T01:50:00Z</dcterms:modified>
</cp:coreProperties>
</file>